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2022年“双随机”</w:t>
      </w:r>
      <w:r>
        <w:rPr>
          <w:rFonts w:hint="eastAsia" w:ascii="方正小标宋简体" w:eastAsia="方正小标宋简体"/>
          <w:sz w:val="44"/>
          <w:szCs w:val="44"/>
        </w:rPr>
        <w:t>抽查事项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工作计划</w:t>
      </w:r>
      <w:bookmarkStart w:id="0" w:name="_GoBack"/>
      <w:bookmarkEnd w:id="0"/>
    </w:p>
    <w:tbl>
      <w:tblPr>
        <w:tblStyle w:val="2"/>
        <w:tblpPr w:leftFromText="180" w:rightFromText="180" w:vertAnchor="text" w:horzAnchor="page" w:tblpX="1237" w:tblpY="784"/>
        <w:tblOverlap w:val="never"/>
        <w:tblW w:w="146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040"/>
        <w:gridCol w:w="2925"/>
        <w:gridCol w:w="1785"/>
        <w:gridCol w:w="1755"/>
        <w:gridCol w:w="1260"/>
        <w:gridCol w:w="915"/>
        <w:gridCol w:w="1785"/>
        <w:gridCol w:w="1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pacing w:val="-2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20"/>
                <w:sz w:val="28"/>
                <w:szCs w:val="28"/>
              </w:rPr>
              <w:t>序号</w:t>
            </w: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pacing w:val="-11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11"/>
                <w:sz w:val="28"/>
                <w:szCs w:val="28"/>
              </w:rPr>
              <w:t>抽查事项</w:t>
            </w:r>
          </w:p>
        </w:tc>
        <w:tc>
          <w:tcPr>
            <w:tcW w:w="292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pacing w:val="-11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11"/>
                <w:sz w:val="28"/>
                <w:szCs w:val="28"/>
              </w:rPr>
              <w:t>抽查依据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pacing w:val="-11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11"/>
                <w:sz w:val="28"/>
                <w:szCs w:val="28"/>
              </w:rPr>
              <w:t>抽查对象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pacing w:val="-11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11"/>
                <w:sz w:val="28"/>
                <w:szCs w:val="28"/>
              </w:rPr>
              <w:t>抽查对象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pacing w:val="-11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11"/>
                <w:sz w:val="28"/>
                <w:szCs w:val="28"/>
              </w:rPr>
              <w:t>基数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pacing w:val="-11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11"/>
                <w:sz w:val="28"/>
                <w:szCs w:val="28"/>
              </w:rPr>
              <w:t>抽查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pacing w:val="-11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11"/>
                <w:sz w:val="28"/>
                <w:szCs w:val="28"/>
              </w:rPr>
              <w:t>比例(年)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pacing w:val="-11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11"/>
                <w:sz w:val="28"/>
                <w:szCs w:val="28"/>
              </w:rPr>
              <w:t>抽查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pacing w:val="-11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11"/>
                <w:sz w:val="28"/>
                <w:szCs w:val="28"/>
              </w:rPr>
              <w:t>周期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pacing w:val="-11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11"/>
                <w:sz w:val="28"/>
                <w:szCs w:val="28"/>
              </w:rPr>
              <w:t>抽查方式</w:t>
            </w:r>
          </w:p>
        </w:tc>
        <w:tc>
          <w:tcPr>
            <w:tcW w:w="1461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pacing w:val="-11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11"/>
                <w:sz w:val="28"/>
                <w:szCs w:val="28"/>
              </w:rPr>
              <w:t>抽查主体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1</w:t>
            </w: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对排水户排水情况进行监管</w:t>
            </w:r>
          </w:p>
        </w:tc>
        <w:tc>
          <w:tcPr>
            <w:tcW w:w="2925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《城镇排水与污水处理条例》、《城镇污水排入排水管网许可管理办法》、《北京市排水和再生水管理办法》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全市排水户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当期排水户数量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≥2%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每月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按区域随机</w:t>
            </w:r>
          </w:p>
        </w:tc>
        <w:tc>
          <w:tcPr>
            <w:tcW w:w="1461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市水务局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2</w:t>
            </w: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对城镇污水集中处理设施运营情况进行监管</w:t>
            </w:r>
          </w:p>
        </w:tc>
        <w:tc>
          <w:tcPr>
            <w:tcW w:w="2925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《城镇排水与污水处理条例》、《北京市排水和再生水管理办法》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城镇污水市管集中处理设施运营单位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当期城镇污水集中处理设施运营单位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≥60%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每月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按主体随机</w:t>
            </w:r>
          </w:p>
        </w:tc>
        <w:tc>
          <w:tcPr>
            <w:tcW w:w="1461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市水务局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3</w:t>
            </w: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对取用水单位和取用水户节约用水情况进行监管</w:t>
            </w:r>
          </w:p>
        </w:tc>
        <w:tc>
          <w:tcPr>
            <w:tcW w:w="2925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《中华人民共和国水法》、《北京市实施&lt;中华人民共和国水法&gt;》、《北京市节约用水办法》、《北京市自建设施供水管理办法》等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市管取用水单位和取用水户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当期取用水单位和取用水户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≥8%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每月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按主体随机</w:t>
            </w:r>
          </w:p>
        </w:tc>
        <w:tc>
          <w:tcPr>
            <w:tcW w:w="1461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市水务局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4</w:t>
            </w: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对水影响评价 （水土保持）工作情况进行监管</w:t>
            </w:r>
          </w:p>
        </w:tc>
        <w:tc>
          <w:tcPr>
            <w:tcW w:w="2925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《中华人民共和国水土保持法》、《城镇排水与污水处理条例》、《北京市水土保持条例》、《北京市排水和再生水管理办法》、《北京市节约用水办法》等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市管水土保持建设项目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当期水土保持在建建设项目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≥10%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每月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按区域和主体随机</w:t>
            </w:r>
          </w:p>
        </w:tc>
        <w:tc>
          <w:tcPr>
            <w:tcW w:w="1461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市水务局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5</w:t>
            </w: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对水利工程质量检测单位工作情况进行监管</w:t>
            </w:r>
          </w:p>
        </w:tc>
        <w:tc>
          <w:tcPr>
            <w:tcW w:w="2925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《水利工程质量检测管理规定》（水利部36号令）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注册地为北京市的水利工程质量检测乙级资质单位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注册地为北京市的水利工程质量检测乙级资质单位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≥30%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每年集中1次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按主体随机</w:t>
            </w:r>
          </w:p>
        </w:tc>
        <w:tc>
          <w:tcPr>
            <w:tcW w:w="1461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市水务局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6</w:t>
            </w: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对水利工程建设项目招投标情况进行监管</w:t>
            </w:r>
          </w:p>
        </w:tc>
        <w:tc>
          <w:tcPr>
            <w:tcW w:w="2925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default" w:ascii="仿宋_GB2312" w:hAnsi="宋体" w:eastAsia="仿宋_GB2312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《中华人民共和国招标投标法》</w:t>
            </w: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  <w:lang w:eastAsia="zh-CN"/>
              </w:rPr>
              <w:t>、《中华人民共和国招标投标法实施条例》、《工程建设项目施工招标投标办法》、《北京市招标投标条例》</w:t>
            </w: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  <w:lang w:val="en-US" w:eastAsia="zh-CN"/>
              </w:rPr>
              <w:t>等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市管水利工程建设项目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当期招投标备案的市管水利工程建设项目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≥40%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每年集中1次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按区域和主体随机</w:t>
            </w:r>
          </w:p>
        </w:tc>
        <w:tc>
          <w:tcPr>
            <w:tcW w:w="1461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市水务局</w:t>
            </w:r>
          </w:p>
        </w:tc>
      </w:tr>
    </w:tbl>
    <w:p>
      <w:pPr>
        <w:spacing w:line="440" w:lineRule="exact"/>
        <w:jc w:val="left"/>
      </w:pPr>
      <w:r>
        <w:rPr>
          <w:rFonts w:hint="eastAsia" w:ascii="仿宋_GB2312" w:hAnsi="宋体" w:eastAsia="仿宋_GB2312"/>
          <w:sz w:val="28"/>
          <w:szCs w:val="28"/>
        </w:rPr>
        <w:t xml:space="preserve">注:1.“抽查周期”应根据不同事项以每月、每周、每天为单位，不得以每季度、每年为单位；2.“抽查比例”设定应以全年累计抽查数量计算；3.“抽查方式”可结合抽查事项特点，选择以市场主体、区域、项目、点位等为单元进行随机抽查；4.“抽查主体”应对照执法信息服务平台登记的执法主体填写规范简称。 </w:t>
      </w:r>
    </w:p>
    <w:sectPr>
      <w:pgSz w:w="16838" w:h="11906" w:orient="landscape"/>
      <w:pgMar w:top="1576" w:right="1440" w:bottom="157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E7"/>
    <w:rsid w:val="000050FE"/>
    <w:rsid w:val="00014F8A"/>
    <w:rsid w:val="00027033"/>
    <w:rsid w:val="00030500"/>
    <w:rsid w:val="00030F18"/>
    <w:rsid w:val="000434A5"/>
    <w:rsid w:val="00063486"/>
    <w:rsid w:val="00063D3C"/>
    <w:rsid w:val="00065316"/>
    <w:rsid w:val="00071331"/>
    <w:rsid w:val="00071B7B"/>
    <w:rsid w:val="000C0378"/>
    <w:rsid w:val="000E459A"/>
    <w:rsid w:val="00100135"/>
    <w:rsid w:val="001016B0"/>
    <w:rsid w:val="00116109"/>
    <w:rsid w:val="00132DE8"/>
    <w:rsid w:val="00165677"/>
    <w:rsid w:val="00165D99"/>
    <w:rsid w:val="00171A41"/>
    <w:rsid w:val="00181037"/>
    <w:rsid w:val="001A2F23"/>
    <w:rsid w:val="001B12D0"/>
    <w:rsid w:val="001B2F25"/>
    <w:rsid w:val="001E1181"/>
    <w:rsid w:val="00226748"/>
    <w:rsid w:val="00243CFB"/>
    <w:rsid w:val="002810FD"/>
    <w:rsid w:val="00284B56"/>
    <w:rsid w:val="00297C0E"/>
    <w:rsid w:val="002B28CA"/>
    <w:rsid w:val="002D0F9F"/>
    <w:rsid w:val="002D2A8F"/>
    <w:rsid w:val="003436D1"/>
    <w:rsid w:val="00371000"/>
    <w:rsid w:val="00374D77"/>
    <w:rsid w:val="003755BA"/>
    <w:rsid w:val="00386580"/>
    <w:rsid w:val="003955CC"/>
    <w:rsid w:val="003B01AD"/>
    <w:rsid w:val="003B35C3"/>
    <w:rsid w:val="003D392A"/>
    <w:rsid w:val="003D456C"/>
    <w:rsid w:val="003E40B2"/>
    <w:rsid w:val="0043104A"/>
    <w:rsid w:val="00450459"/>
    <w:rsid w:val="00453287"/>
    <w:rsid w:val="00456521"/>
    <w:rsid w:val="0046743F"/>
    <w:rsid w:val="0047228B"/>
    <w:rsid w:val="00487E7B"/>
    <w:rsid w:val="004A140B"/>
    <w:rsid w:val="004A5925"/>
    <w:rsid w:val="004C39DE"/>
    <w:rsid w:val="004D2722"/>
    <w:rsid w:val="004E6DB1"/>
    <w:rsid w:val="005232D0"/>
    <w:rsid w:val="00524012"/>
    <w:rsid w:val="005269DB"/>
    <w:rsid w:val="00543C03"/>
    <w:rsid w:val="00545691"/>
    <w:rsid w:val="005A2DE1"/>
    <w:rsid w:val="005B6503"/>
    <w:rsid w:val="005B6FB7"/>
    <w:rsid w:val="005C3F2D"/>
    <w:rsid w:val="005E0257"/>
    <w:rsid w:val="00611474"/>
    <w:rsid w:val="00630F90"/>
    <w:rsid w:val="00653ACF"/>
    <w:rsid w:val="006B21A0"/>
    <w:rsid w:val="006D57D0"/>
    <w:rsid w:val="006D6600"/>
    <w:rsid w:val="006F10F2"/>
    <w:rsid w:val="006F4917"/>
    <w:rsid w:val="0071506D"/>
    <w:rsid w:val="00717187"/>
    <w:rsid w:val="007179CB"/>
    <w:rsid w:val="00722EC2"/>
    <w:rsid w:val="007345F6"/>
    <w:rsid w:val="00742715"/>
    <w:rsid w:val="00747598"/>
    <w:rsid w:val="00756326"/>
    <w:rsid w:val="00785F46"/>
    <w:rsid w:val="00787BFC"/>
    <w:rsid w:val="007A2233"/>
    <w:rsid w:val="007A3CD3"/>
    <w:rsid w:val="007C3BA0"/>
    <w:rsid w:val="007C73EE"/>
    <w:rsid w:val="007D597E"/>
    <w:rsid w:val="007E0E46"/>
    <w:rsid w:val="007F5160"/>
    <w:rsid w:val="0081687E"/>
    <w:rsid w:val="00817E20"/>
    <w:rsid w:val="00823085"/>
    <w:rsid w:val="008312D5"/>
    <w:rsid w:val="00834A95"/>
    <w:rsid w:val="00861135"/>
    <w:rsid w:val="008729D2"/>
    <w:rsid w:val="00881842"/>
    <w:rsid w:val="008962A0"/>
    <w:rsid w:val="008E7E65"/>
    <w:rsid w:val="0090282F"/>
    <w:rsid w:val="00931F4A"/>
    <w:rsid w:val="0093302F"/>
    <w:rsid w:val="009339C5"/>
    <w:rsid w:val="00946D1E"/>
    <w:rsid w:val="0095545D"/>
    <w:rsid w:val="0096626D"/>
    <w:rsid w:val="009711A5"/>
    <w:rsid w:val="00974936"/>
    <w:rsid w:val="009845E6"/>
    <w:rsid w:val="009D552B"/>
    <w:rsid w:val="009E2F9C"/>
    <w:rsid w:val="009E67B0"/>
    <w:rsid w:val="00A133A7"/>
    <w:rsid w:val="00A24C7D"/>
    <w:rsid w:val="00A30961"/>
    <w:rsid w:val="00A34422"/>
    <w:rsid w:val="00A51E6B"/>
    <w:rsid w:val="00A71CDA"/>
    <w:rsid w:val="00A9349C"/>
    <w:rsid w:val="00AA00DF"/>
    <w:rsid w:val="00AA5528"/>
    <w:rsid w:val="00AB097D"/>
    <w:rsid w:val="00AB0D6D"/>
    <w:rsid w:val="00AC1099"/>
    <w:rsid w:val="00AD36B3"/>
    <w:rsid w:val="00AD3E31"/>
    <w:rsid w:val="00AD5A77"/>
    <w:rsid w:val="00AD720A"/>
    <w:rsid w:val="00AF037E"/>
    <w:rsid w:val="00B06FB2"/>
    <w:rsid w:val="00B3407F"/>
    <w:rsid w:val="00B34CD6"/>
    <w:rsid w:val="00B34FF4"/>
    <w:rsid w:val="00B4422C"/>
    <w:rsid w:val="00B66738"/>
    <w:rsid w:val="00B74988"/>
    <w:rsid w:val="00B7560B"/>
    <w:rsid w:val="00B87757"/>
    <w:rsid w:val="00BB550A"/>
    <w:rsid w:val="00BC26A3"/>
    <w:rsid w:val="00C01938"/>
    <w:rsid w:val="00C477C1"/>
    <w:rsid w:val="00C80140"/>
    <w:rsid w:val="00C87768"/>
    <w:rsid w:val="00CB027F"/>
    <w:rsid w:val="00CD7E47"/>
    <w:rsid w:val="00CF35AA"/>
    <w:rsid w:val="00D02647"/>
    <w:rsid w:val="00D028EC"/>
    <w:rsid w:val="00D1259A"/>
    <w:rsid w:val="00D5038E"/>
    <w:rsid w:val="00D50451"/>
    <w:rsid w:val="00D51DC3"/>
    <w:rsid w:val="00D60268"/>
    <w:rsid w:val="00D61414"/>
    <w:rsid w:val="00D624FD"/>
    <w:rsid w:val="00D84BFA"/>
    <w:rsid w:val="00DA31EB"/>
    <w:rsid w:val="00DD2AE7"/>
    <w:rsid w:val="00DE2BF8"/>
    <w:rsid w:val="00DE67A2"/>
    <w:rsid w:val="00DE6819"/>
    <w:rsid w:val="00E1161D"/>
    <w:rsid w:val="00E140DC"/>
    <w:rsid w:val="00E459BD"/>
    <w:rsid w:val="00E45E5A"/>
    <w:rsid w:val="00E64CFF"/>
    <w:rsid w:val="00E6503A"/>
    <w:rsid w:val="00EB2031"/>
    <w:rsid w:val="00EB662C"/>
    <w:rsid w:val="00EC6D73"/>
    <w:rsid w:val="00ED76AC"/>
    <w:rsid w:val="00EF63A5"/>
    <w:rsid w:val="00F00254"/>
    <w:rsid w:val="00F02E4C"/>
    <w:rsid w:val="00F1473D"/>
    <w:rsid w:val="00F34644"/>
    <w:rsid w:val="00F45BE7"/>
    <w:rsid w:val="00F52147"/>
    <w:rsid w:val="00F711AB"/>
    <w:rsid w:val="00F905FF"/>
    <w:rsid w:val="00F92BE7"/>
    <w:rsid w:val="00FB3B38"/>
    <w:rsid w:val="00FC502F"/>
    <w:rsid w:val="00FD265E"/>
    <w:rsid w:val="00FD3C19"/>
    <w:rsid w:val="00FF72AC"/>
    <w:rsid w:val="1FF778B2"/>
    <w:rsid w:val="2935035D"/>
    <w:rsid w:val="2F9E9CB9"/>
    <w:rsid w:val="3FB0561C"/>
    <w:rsid w:val="5FE34A30"/>
    <w:rsid w:val="5FEF4928"/>
    <w:rsid w:val="71FF74AB"/>
    <w:rsid w:val="7AFE70A3"/>
    <w:rsid w:val="7D9D5784"/>
    <w:rsid w:val="7F1DA698"/>
    <w:rsid w:val="7F77E16B"/>
    <w:rsid w:val="7F9E3B42"/>
    <w:rsid w:val="7FEF19DB"/>
    <w:rsid w:val="7FF7EEBF"/>
    <w:rsid w:val="7FFE9A6E"/>
    <w:rsid w:val="7FFE9EE0"/>
    <w:rsid w:val="AFFF17CC"/>
    <w:rsid w:val="BF5E6DA1"/>
    <w:rsid w:val="D4E55E78"/>
    <w:rsid w:val="DAFB1FDE"/>
    <w:rsid w:val="DB75816C"/>
    <w:rsid w:val="DCFB6CBA"/>
    <w:rsid w:val="EB7B4BBD"/>
    <w:rsid w:val="EE6F253E"/>
    <w:rsid w:val="EEFDF61D"/>
    <w:rsid w:val="EFBB4D1A"/>
    <w:rsid w:val="EFF7A4C2"/>
    <w:rsid w:val="F4FFC94B"/>
    <w:rsid w:val="FEB69025"/>
    <w:rsid w:val="FFFEE06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har1 Char Char Char"/>
    <w:basedOn w:val="1"/>
    <w:qFormat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106</Words>
  <Characters>609</Characters>
  <Lines>5</Lines>
  <Paragraphs>1</Paragraphs>
  <TotalTime>11</TotalTime>
  <ScaleCrop>false</ScaleCrop>
  <LinksUpToDate>false</LinksUpToDate>
  <CharactersWithSpaces>714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2021-01-21T00:54:00Z</dcterms:created>
  <dc:creator>测试人员</dc:creator>
  <cp:lastModifiedBy>shuiwuju</cp:lastModifiedBy>
  <dcterms:modified xsi:type="dcterms:W3CDTF">2022-02-16T17:39:56Z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E70442520DB4495394F88A2F16BD20D8</vt:lpwstr>
  </property>
</Properties>
</file>